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7568">
      <w:pPr>
        <w:pStyle w:val="2"/>
        <w:bidi w:val="0"/>
        <w:ind w:firstLine="1800" w:firstLineChars="500"/>
        <w:jc w:val="both"/>
        <w:rPr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t>宫腔检查（操作）镜</w:t>
      </w:r>
      <w:r>
        <w:rPr>
          <w:rFonts w:hint="eastAsia"/>
          <w:sz w:val="36"/>
          <w:szCs w:val="36"/>
          <w:lang w:eastAsia="zh-CN"/>
        </w:rPr>
        <w:t>套装</w:t>
      </w:r>
      <w:r>
        <w:rPr>
          <w:rFonts w:hint="eastAsia"/>
          <w:b/>
          <w:sz w:val="36"/>
          <w:szCs w:val="36"/>
          <w:lang w:val="en-US" w:eastAsia="zh-CN"/>
        </w:rPr>
        <w:t>配置要求及</w:t>
      </w:r>
      <w:r>
        <w:rPr>
          <w:rFonts w:hint="eastAsia"/>
          <w:sz w:val="36"/>
          <w:szCs w:val="36"/>
        </w:rPr>
        <w:t>技术参数</w:t>
      </w:r>
    </w:p>
    <w:p w14:paraId="26C88F7C">
      <w:pPr>
        <w:spacing w:line="360" w:lineRule="auto"/>
        <w:ind w:firstLine="1446" w:firstLineChars="600"/>
        <w:rPr>
          <w:rFonts w:hint="eastAsia"/>
          <w:b/>
          <w:bCs/>
          <w:sz w:val="24"/>
          <w:szCs w:val="32"/>
          <w:lang w:val="en-US" w:eastAsia="zh-CN"/>
        </w:rPr>
      </w:pPr>
    </w:p>
    <w:p w14:paraId="6F2C898C"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sz w:val="28"/>
          <w:szCs w:val="24"/>
          <w:lang w:val="en-US" w:eastAsia="zh-CN"/>
        </w:rPr>
        <w:t>配置要求：</w:t>
      </w:r>
    </w:p>
    <w:tbl>
      <w:tblPr>
        <w:tblStyle w:val="3"/>
        <w:tblW w:w="103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165"/>
        <w:gridCol w:w="1530"/>
        <w:gridCol w:w="1245"/>
        <w:gridCol w:w="915"/>
        <w:gridCol w:w="930"/>
        <w:gridCol w:w="2850"/>
      </w:tblGrid>
      <w:tr w14:paraId="7707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7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A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9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质保期限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6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5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3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AC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4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E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宫腔检查镜 </w:t>
            </w:r>
          </w:p>
          <w:p w14:paraId="5A713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(硬性光学内窥镜）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3年或以上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7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D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条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D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0A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8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操作器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DF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半年或以上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B0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E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22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0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A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鞘套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8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半年或以上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9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A8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6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4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直剪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1年或以上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F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203.304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2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C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A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长度380mm，直径1.6mm</w:t>
            </w:r>
          </w:p>
        </w:tc>
      </w:tr>
      <w:tr w14:paraId="20A7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抓取钳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1年或以上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A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203.306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D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长度380mm，直径1.6mm</w:t>
            </w:r>
          </w:p>
        </w:tc>
      </w:tr>
      <w:tr w14:paraId="7E04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5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0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消毒盒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B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A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4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需要装下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以上所有器械</w:t>
            </w:r>
          </w:p>
        </w:tc>
      </w:tr>
    </w:tbl>
    <w:p w14:paraId="4E8974E4">
      <w:pPr>
        <w:rPr>
          <w:rFonts w:hint="default"/>
          <w:b/>
          <w:bCs/>
          <w:sz w:val="22"/>
          <w:szCs w:val="28"/>
          <w:lang w:val="en-US" w:eastAsia="zh-CN"/>
        </w:rPr>
      </w:pPr>
    </w:p>
    <w:p w14:paraId="5ED9FFF2">
      <w:pPr>
        <w:rPr>
          <w:rFonts w:hint="default"/>
          <w:b/>
          <w:bCs/>
          <w:sz w:val="22"/>
          <w:szCs w:val="28"/>
          <w:lang w:val="en-US" w:eastAsia="zh-CN"/>
        </w:rPr>
      </w:pPr>
    </w:p>
    <w:p w14:paraId="7EA41292">
      <w:pPr>
        <w:keepNext w:val="0"/>
        <w:keepLines w:val="0"/>
        <w:widowControl/>
        <w:suppressLineNumbers w:val="0"/>
        <w:jc w:val="both"/>
        <w:textAlignment w:val="center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 xml:space="preserve">宫腔检查镜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(硬性光学内窥镜）</w:t>
      </w:r>
    </w:p>
    <w:p w14:paraId="3AAD9948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1.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设备类型：CF型；</w:t>
      </w:r>
    </w:p>
    <w:p w14:paraId="74539264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2.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IPX7防护等级；</w:t>
      </w:r>
    </w:p>
    <w:p w14:paraId="6C73686E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3.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▲配有直径2.9mm光学镜体，具有30度视向角和80°视场角，工作长度302mm；</w:t>
      </w:r>
    </w:p>
    <w:p w14:paraId="2ADF5D32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4.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▲1-100mm大景深，极近景依旧清晰，远近移动无需反复对焦；</w:t>
      </w:r>
    </w:p>
    <w:p w14:paraId="50402292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5.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工作距离为 10mm 下，宫腔镜的分辨率≥9.36lp/mm；</w:t>
      </w:r>
    </w:p>
    <w:p w14:paraId="1032CF03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6.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工作距离为 10mm 下，宫腔镜照度应＞1500lx；</w:t>
      </w:r>
    </w:p>
    <w:p w14:paraId="0582A001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7.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分体鞘套设计，快锁安装方式，使用更便捷，洗消更彻底；</w:t>
      </w:r>
    </w:p>
    <w:p w14:paraId="4BFCAF75">
      <w:pPr>
        <w:pStyle w:val="5"/>
        <w:spacing w:line="360" w:lineRule="auto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8</w:t>
      </w:r>
      <w:r>
        <w:rPr>
          <w:rFonts w:ascii="楷体" w:hAnsi="楷体" w:eastAsia="楷体"/>
          <w:sz w:val="24"/>
          <w:szCs w:val="24"/>
        </w:rPr>
        <w:t>.</w:t>
      </w:r>
      <w:r>
        <w:rPr>
          <w:rFonts w:ascii="楷体" w:hAnsi="楷体" w:eastAsia="楷体"/>
          <w:sz w:val="24"/>
          <w:szCs w:val="24"/>
        </w:rPr>
        <w:tab/>
      </w:r>
      <w:r>
        <w:rPr>
          <w:rFonts w:ascii="楷体" w:hAnsi="楷体" w:eastAsia="楷体"/>
          <w:sz w:val="24"/>
          <w:szCs w:val="24"/>
        </w:rPr>
        <w:t>独立进水与出水通道设计，连续灌流视野更清晰；</w:t>
      </w:r>
    </w:p>
    <w:p w14:paraId="141D53D9">
      <w:pPr>
        <w:pStyle w:val="5"/>
        <w:spacing w:line="360" w:lineRule="auto"/>
        <w:ind w:firstLine="480"/>
        <w:rPr>
          <w:rFonts w:ascii="楷体" w:hAnsi="楷体" w:eastAsia="楷体"/>
          <w:color w:val="FF0000"/>
          <w:sz w:val="24"/>
          <w:szCs w:val="24"/>
        </w:rPr>
      </w:pP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9</w:t>
      </w:r>
      <w:r>
        <w:rPr>
          <w:rFonts w:ascii="楷体" w:hAnsi="楷体" w:eastAsia="楷体"/>
          <w:color w:val="FF0000"/>
          <w:sz w:val="24"/>
          <w:szCs w:val="24"/>
        </w:rPr>
        <w:t>.配有</w:t>
      </w:r>
      <w:r>
        <w:rPr>
          <w:rFonts w:hint="eastAsia" w:ascii="楷体" w:hAnsi="楷体" w:eastAsia="楷体"/>
          <w:color w:val="FF0000"/>
          <w:sz w:val="24"/>
          <w:szCs w:val="24"/>
          <w:lang w:eastAsia="zh-CN"/>
        </w:rPr>
        <w:t>2</w:t>
      </w:r>
      <w:r>
        <w:rPr>
          <w:rFonts w:ascii="楷体" w:hAnsi="楷体" w:eastAsia="楷体"/>
          <w:color w:val="FF0000"/>
          <w:sz w:val="24"/>
          <w:szCs w:val="24"/>
        </w:rPr>
        <w:t>种</w:t>
      </w: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380</w:t>
      </w:r>
      <w:r>
        <w:rPr>
          <w:rFonts w:ascii="楷体" w:hAnsi="楷体" w:eastAsia="楷体"/>
          <w:color w:val="FF0000"/>
          <w:sz w:val="24"/>
          <w:szCs w:val="24"/>
        </w:rPr>
        <w:t>mm长度</w:t>
      </w:r>
      <w:r>
        <w:rPr>
          <w:rFonts w:hint="eastAsia" w:ascii="楷体" w:hAnsi="楷体" w:eastAsia="楷体"/>
          <w:color w:val="FF0000"/>
          <w:sz w:val="24"/>
          <w:szCs w:val="24"/>
          <w:lang w:eastAsia="zh-CN"/>
        </w:rPr>
        <w:t>，</w:t>
      </w: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直径1.6mm的</w:t>
      </w:r>
      <w:r>
        <w:rPr>
          <w:rFonts w:ascii="楷体" w:hAnsi="楷体" w:eastAsia="楷体"/>
          <w:color w:val="FF0000"/>
          <w:sz w:val="24"/>
          <w:szCs w:val="24"/>
        </w:rPr>
        <w:t>半硬性手术器械：</w:t>
      </w: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直</w:t>
      </w:r>
      <w:r>
        <w:rPr>
          <w:rFonts w:hint="eastAsia" w:ascii="楷体" w:hAnsi="楷体" w:eastAsia="楷体"/>
          <w:color w:val="FF0000"/>
          <w:sz w:val="24"/>
          <w:szCs w:val="24"/>
          <w:lang w:eastAsia="zh-CN"/>
        </w:rPr>
        <w:t>剪</w:t>
      </w:r>
      <w:r>
        <w:rPr>
          <w:rFonts w:ascii="楷体" w:hAnsi="楷体" w:eastAsia="楷体"/>
          <w:color w:val="FF0000"/>
          <w:sz w:val="24"/>
          <w:szCs w:val="24"/>
        </w:rPr>
        <w:t>、</w:t>
      </w: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抓取</w:t>
      </w:r>
      <w:r>
        <w:rPr>
          <w:rFonts w:ascii="楷体" w:hAnsi="楷体" w:eastAsia="楷体"/>
          <w:color w:val="FF0000"/>
          <w:sz w:val="24"/>
          <w:szCs w:val="24"/>
        </w:rPr>
        <w:t>钳</w:t>
      </w:r>
      <w:r>
        <w:rPr>
          <w:rFonts w:hint="eastAsia" w:ascii="楷体" w:hAnsi="楷体" w:eastAsia="楷体"/>
          <w:color w:val="FF0000"/>
          <w:sz w:val="24"/>
          <w:szCs w:val="24"/>
          <w:lang w:eastAsia="zh-CN"/>
        </w:rPr>
        <w:t>，</w:t>
      </w:r>
      <w:r>
        <w:rPr>
          <w:rFonts w:ascii="楷体" w:hAnsi="楷体" w:eastAsia="楷体"/>
          <w:color w:val="FF0000"/>
          <w:sz w:val="24"/>
          <w:szCs w:val="24"/>
        </w:rPr>
        <w:t>可满足多场景应用需求；</w:t>
      </w:r>
    </w:p>
    <w:p w14:paraId="63261FD6">
      <w:pPr>
        <w:pStyle w:val="5"/>
        <w:spacing w:line="360" w:lineRule="auto"/>
        <w:ind w:firstLine="480"/>
        <w:rPr>
          <w:rFonts w:hint="eastAsia" w:ascii="楷体" w:hAnsi="楷体" w:eastAsia="楷体"/>
          <w:sz w:val="24"/>
          <w:szCs w:val="24"/>
          <w:lang w:eastAsia="zh-CN"/>
        </w:rPr>
      </w:pPr>
      <w:r>
        <w:rPr>
          <w:rFonts w:ascii="楷体" w:hAnsi="楷体" w:eastAsia="楷体"/>
          <w:sz w:val="24"/>
          <w:szCs w:val="24"/>
        </w:rPr>
        <w:t>1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0</w:t>
      </w:r>
      <w:r>
        <w:rPr>
          <w:rFonts w:ascii="楷体" w:hAnsi="楷体" w:eastAsia="楷体"/>
          <w:sz w:val="24"/>
          <w:szCs w:val="24"/>
        </w:rPr>
        <w:t>.▲光学镜及全套手术器械支持高温高压、低温等离子、环氧乙烷多种灭菌方式</w:t>
      </w:r>
      <w:r>
        <w:rPr>
          <w:rFonts w:hint="eastAsia" w:ascii="楷体" w:hAnsi="楷体" w:eastAsia="楷体"/>
          <w:sz w:val="24"/>
          <w:szCs w:val="24"/>
          <w:lang w:eastAsia="zh-CN"/>
        </w:rPr>
        <w:t>；</w:t>
      </w:r>
    </w:p>
    <w:p w14:paraId="3A929FA2">
      <w:pPr>
        <w:pStyle w:val="5"/>
        <w:spacing w:line="360" w:lineRule="auto"/>
        <w:ind w:firstLine="480"/>
        <w:rPr>
          <w:rFonts w:hint="default" w:ascii="楷体" w:hAnsi="楷体" w:eastAsia="楷体"/>
          <w:color w:val="FF000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color w:val="FF0000"/>
          <w:sz w:val="24"/>
          <w:szCs w:val="24"/>
          <w:lang w:val="en-US" w:eastAsia="zh-CN"/>
        </w:rPr>
        <w:t>11.适配绝大多数主流品牌腔镜系统使用。</w:t>
      </w:r>
    </w:p>
    <w:p w14:paraId="00C9AD4E">
      <w:pPr>
        <w:rPr>
          <w:rFonts w:hint="default"/>
          <w:b/>
          <w:bCs/>
          <w:sz w:val="22"/>
          <w:szCs w:val="28"/>
          <w:lang w:val="en-US" w:eastAsia="zh-CN"/>
        </w:rPr>
      </w:pPr>
    </w:p>
    <w:p w14:paraId="1C0716FB">
      <w:pPr>
        <w:rPr>
          <w:rFonts w:hint="default"/>
          <w:b/>
          <w:bCs/>
          <w:sz w:val="22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B3A1B"/>
    <w:rsid w:val="003C28DE"/>
    <w:rsid w:val="008C6C96"/>
    <w:rsid w:val="068A3C77"/>
    <w:rsid w:val="07A64AE1"/>
    <w:rsid w:val="0BF70001"/>
    <w:rsid w:val="160C6457"/>
    <w:rsid w:val="17FB2C27"/>
    <w:rsid w:val="1C597F1C"/>
    <w:rsid w:val="1D491D3F"/>
    <w:rsid w:val="226C09A9"/>
    <w:rsid w:val="25A95A70"/>
    <w:rsid w:val="33582884"/>
    <w:rsid w:val="35497DFC"/>
    <w:rsid w:val="388F38DB"/>
    <w:rsid w:val="392B3A1B"/>
    <w:rsid w:val="3C656FA8"/>
    <w:rsid w:val="3C9E39FD"/>
    <w:rsid w:val="4B11183E"/>
    <w:rsid w:val="4E263853"/>
    <w:rsid w:val="5167665C"/>
    <w:rsid w:val="52B753C1"/>
    <w:rsid w:val="571E77BD"/>
    <w:rsid w:val="59A37C39"/>
    <w:rsid w:val="5B577EE7"/>
    <w:rsid w:val="5C313AEE"/>
    <w:rsid w:val="5F351B48"/>
    <w:rsid w:val="600C142F"/>
    <w:rsid w:val="63E37DC4"/>
    <w:rsid w:val="735A7977"/>
    <w:rsid w:val="79075EAB"/>
    <w:rsid w:val="79D97847"/>
    <w:rsid w:val="7B034450"/>
    <w:rsid w:val="7C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490</Characters>
  <Lines>0</Lines>
  <Paragraphs>0</Paragraphs>
  <TotalTime>9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2025-08-11T15:34:00Z</dcterms:created>
  <dc:creator>溢成</dc:creator>
  <cp:lastModifiedBy>Weiquan</cp:lastModifiedBy>
  <dcterms:modified xsi:type="dcterms:W3CDTF">2025-12-05T09:44:03Z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EF87E378B7AB4B0089EE5171008399E4_11</vt:lpwstr>
  </property>
  <property fmtid="{D5CDD505-2E9C-101B-9397-08002B2CF9AE}" pid="4" name="KSOTemplateDocerSaveRecord">
    <vt:lpwstr>eyJoZGlkIjoiYWY3N2E4MWE3NTliYTU3YTRmZGU4YjdlOTJmNjg2OWMiLCJ1c2VySWQiOiIzOTQ4OTYwNzYifQ==</vt:lpwstr>
  </property>
</Properties>
</file>